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EA" w:rsidRPr="008F36F0" w:rsidRDefault="00EF6EEA" w:rsidP="00EF6EEA">
      <w:pPr>
        <w:suppressAutoHyphens w:val="0"/>
        <w:ind w:left="5664" w:firstLine="708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 xml:space="preserve">Załącznik nr </w:t>
      </w:r>
      <w:r>
        <w:rPr>
          <w:sz w:val="20"/>
          <w:szCs w:val="20"/>
          <w:lang w:eastAsia="pl-PL"/>
        </w:rPr>
        <w:t>1</w:t>
      </w:r>
    </w:p>
    <w:p w:rsidR="00EF6EEA" w:rsidRPr="008F36F0" w:rsidRDefault="00EF6EEA" w:rsidP="00EF6EEA">
      <w:pPr>
        <w:suppressAutoHyphens w:val="0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</w:r>
      <w:r w:rsidRPr="008F36F0">
        <w:rPr>
          <w:sz w:val="20"/>
          <w:szCs w:val="20"/>
          <w:lang w:eastAsia="pl-PL"/>
        </w:rPr>
        <w:tab/>
        <w:t>do Uchwały</w:t>
      </w:r>
      <w:r>
        <w:rPr>
          <w:sz w:val="20"/>
          <w:szCs w:val="20"/>
          <w:lang w:eastAsia="pl-PL"/>
        </w:rPr>
        <w:t xml:space="preserve"> Nr 462/2019</w:t>
      </w:r>
    </w:p>
    <w:p w:rsidR="00EF6EEA" w:rsidRPr="008F36F0" w:rsidRDefault="00EF6EEA" w:rsidP="00EF6EEA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>Zarządu Województwa Wielkopolskiego</w:t>
      </w:r>
    </w:p>
    <w:p w:rsidR="00EF6EEA" w:rsidRPr="008F36F0" w:rsidRDefault="00EF6EEA" w:rsidP="00EF6EEA">
      <w:pPr>
        <w:suppressAutoHyphens w:val="0"/>
        <w:ind w:left="6372" w:firstLine="9"/>
        <w:rPr>
          <w:sz w:val="20"/>
          <w:szCs w:val="20"/>
          <w:lang w:eastAsia="pl-PL"/>
        </w:rPr>
      </w:pPr>
      <w:r w:rsidRPr="008F36F0">
        <w:rPr>
          <w:sz w:val="20"/>
          <w:szCs w:val="20"/>
          <w:lang w:eastAsia="pl-PL"/>
        </w:rPr>
        <w:t xml:space="preserve">z dnia </w:t>
      </w:r>
      <w:r>
        <w:rPr>
          <w:sz w:val="20"/>
          <w:szCs w:val="20"/>
          <w:lang w:eastAsia="pl-PL"/>
        </w:rPr>
        <w:t>13 marca 2019 r.</w:t>
      </w:r>
    </w:p>
    <w:p w:rsidR="00EF6EEA" w:rsidRPr="008F36F0" w:rsidRDefault="00EF6EEA" w:rsidP="00EF6EEA">
      <w:pPr>
        <w:tabs>
          <w:tab w:val="left" w:pos="426"/>
        </w:tabs>
        <w:suppressAutoHyphens w:val="0"/>
        <w:spacing w:line="360" w:lineRule="auto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tabs>
          <w:tab w:val="left" w:pos="426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REGULAMIN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 TYTUŁ 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b/>
          <w:sz w:val="28"/>
          <w:szCs w:val="28"/>
          <w:lang w:eastAsia="pl-PL"/>
        </w:rPr>
      </w:pPr>
      <w:r w:rsidRPr="008F36F0">
        <w:rPr>
          <w:b/>
          <w:sz w:val="28"/>
          <w:szCs w:val="28"/>
          <w:lang w:eastAsia="pl-PL"/>
        </w:rPr>
        <w:t xml:space="preserve">WIELKOPOLSKA SZKOŁA ROKU </w:t>
      </w:r>
    </w:p>
    <w:p w:rsidR="00EF6EEA" w:rsidRPr="008F36F0" w:rsidRDefault="00EF6EEA" w:rsidP="00EF6EEA">
      <w:pPr>
        <w:suppressAutoHyphens w:val="0"/>
        <w:spacing w:line="360" w:lineRule="auto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§1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wstępne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Regulamin niniejszy określa zasady przeprowadzenia Konkursu o tytuł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(zwanego dalej Konkursem).</w:t>
      </w:r>
    </w:p>
    <w:p w:rsidR="00EF6EEA" w:rsidRPr="008F36F0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Konkurs został ustanowiony przez Zarząd Województwa Wielkopolskiego, który jest jednocześnie jego organizatorem.</w:t>
      </w:r>
    </w:p>
    <w:p w:rsidR="00EF6EEA" w:rsidRPr="008F36F0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Konkurs organizowany jest raz w roku. </w:t>
      </w:r>
    </w:p>
    <w:p w:rsidR="00EF6EEA" w:rsidRPr="008F36F0" w:rsidRDefault="00EF6EEA" w:rsidP="00EF6EEA">
      <w:pPr>
        <w:numPr>
          <w:ilvl w:val="0"/>
          <w:numId w:val="1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Koordynatorem Konkursu prowadzącym obsługę organizacyjną jest Departament Edukacji                     i Nauki Urzędu Marszałkowskiego Województwa Wielkopolskiego w Poznaniu,                                           al. Niepodległości 34, tel.: </w:t>
      </w:r>
      <w:r w:rsidRPr="008F36F0">
        <w:rPr>
          <w:spacing w:val="-20"/>
          <w:sz w:val="22"/>
          <w:szCs w:val="22"/>
          <w:lang w:eastAsia="pl-PL"/>
        </w:rPr>
        <w:t>61 626 65 70</w:t>
      </w:r>
      <w:r w:rsidRPr="008F36F0">
        <w:rPr>
          <w:sz w:val="22"/>
          <w:szCs w:val="22"/>
          <w:lang w:eastAsia="pl-PL"/>
        </w:rPr>
        <w:t xml:space="preserve">, e-mail: </w:t>
      </w:r>
      <w:hyperlink r:id="rId5" w:history="1">
        <w:r w:rsidRPr="008F36F0">
          <w:rPr>
            <w:sz w:val="22"/>
            <w:szCs w:val="22"/>
            <w:lang w:eastAsia="pl-PL"/>
          </w:rPr>
          <w:t>edukacja@umww.pl</w:t>
        </w:r>
      </w:hyperlink>
      <w:r w:rsidRPr="008F36F0">
        <w:rPr>
          <w:sz w:val="22"/>
          <w:szCs w:val="22"/>
          <w:lang w:eastAsia="pl-PL"/>
        </w:rPr>
        <w:t xml:space="preserve"> (zwany dalej Departamentem Edukacji  i Nauki).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§2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Cel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Celem Konkursu o tytuł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jest wyróżnienie wielkopolskich przedszkoli oraz szkół kształtujących wśród uczniów poczucie własnej tożsamości i postaw patriotycznych                                                z jednoczesnym modelowaniem wzorca nowoczesnego Wielkopolanina. 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§3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Warunki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Konkursie mogą wziąć udział przedszkola, szkoły podstawowe, szkoły ponadpodstawowe oraz zespoły szkół różnych typów z terenu Wielkopolski (zwane dalej szkołami).</w:t>
      </w:r>
    </w:p>
    <w:p w:rsidR="00EF6EEA" w:rsidRPr="008F36F0" w:rsidRDefault="00EF6EEA" w:rsidP="00EF6EEA">
      <w:pPr>
        <w:numPr>
          <w:ilvl w:val="0"/>
          <w:numId w:val="7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Warunkiem uczestnictwa w Konkursie jest złożenie w terminie do 05 lipca danego roku wypełnionego formularza zgłoszeniowego (wg wzoru stanowiącego załącznik do niniejszego Regulaminu). </w:t>
      </w:r>
    </w:p>
    <w:p w:rsidR="00EF6EEA" w:rsidRPr="008F36F0" w:rsidRDefault="00EF6EEA" w:rsidP="00EF6EEA">
      <w:pPr>
        <w:tabs>
          <w:tab w:val="left" w:pos="284"/>
        </w:tabs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§4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Procedura zgłaszania kandydatur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2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Zgłoszenia szkoły do tytułu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może dokonać: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Dyrektor szkoły lub placówki,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 Prowadzący,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Pedagogiczna,</w:t>
      </w:r>
    </w:p>
    <w:p w:rsidR="00EF6EEA" w:rsidRPr="008F36F0" w:rsidRDefault="00EF6EEA" w:rsidP="00EF6EEA">
      <w:pPr>
        <w:numPr>
          <w:ilvl w:val="0"/>
          <w:numId w:val="16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Rada Rodziców.</w:t>
      </w:r>
    </w:p>
    <w:p w:rsidR="00EF6EEA" w:rsidRPr="008F36F0" w:rsidRDefault="00EF6EEA" w:rsidP="00EF6EEA">
      <w:pPr>
        <w:numPr>
          <w:ilvl w:val="1"/>
          <w:numId w:val="14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Formularze zgłoszeniowe wraz z dopiskiem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należy:</w:t>
      </w:r>
    </w:p>
    <w:p w:rsidR="00EF6EEA" w:rsidRPr="008F36F0" w:rsidRDefault="00EF6EEA" w:rsidP="00EF6EEA">
      <w:pPr>
        <w:numPr>
          <w:ilvl w:val="1"/>
          <w:numId w:val="15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przesłać na adres: Urząd Marszałkowski Województwa Wielkopolskiego w Poznaniu,                           al. Niepodległości 34, 61-714 Poznań (o zachowaniu terminu decyduje data stempla pocztowego),  lub</w:t>
      </w:r>
    </w:p>
    <w:p w:rsidR="00EF6EEA" w:rsidRPr="008F36F0" w:rsidRDefault="00EF6EEA" w:rsidP="00EF6EEA">
      <w:pPr>
        <w:numPr>
          <w:ilvl w:val="1"/>
          <w:numId w:val="15"/>
        </w:numPr>
        <w:tabs>
          <w:tab w:val="clear" w:pos="1440"/>
          <w:tab w:val="num" w:pos="709"/>
        </w:tabs>
        <w:suppressAutoHyphens w:val="0"/>
        <w:spacing w:line="360" w:lineRule="auto"/>
        <w:ind w:left="709" w:hanging="283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złożyć w Kancelarii UMWW lub w Sekretariacie Departamentu Edukacji i Nauki (pok. 534).</w:t>
      </w:r>
    </w:p>
    <w:p w:rsidR="00EF6EEA" w:rsidRPr="008F36F0" w:rsidRDefault="00EF6EEA" w:rsidP="00EF6EEA">
      <w:pPr>
        <w:numPr>
          <w:ilvl w:val="3"/>
          <w:numId w:val="6"/>
        </w:numPr>
        <w:tabs>
          <w:tab w:val="clear" w:pos="2900"/>
          <w:tab w:val="num" w:pos="360"/>
        </w:tabs>
        <w:suppressAutoHyphens w:val="0"/>
        <w:spacing w:line="360" w:lineRule="auto"/>
        <w:ind w:hanging="290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Zwycięzca i laureaci Konkursu nie mogą być zgłaszani do dwóch kolejnych jego edycji. </w:t>
      </w:r>
    </w:p>
    <w:p w:rsidR="00EF6EEA" w:rsidRPr="008F36F0" w:rsidRDefault="00EF6EEA" w:rsidP="00EF6EEA">
      <w:pPr>
        <w:numPr>
          <w:ilvl w:val="3"/>
          <w:numId w:val="6"/>
        </w:numPr>
        <w:tabs>
          <w:tab w:val="clear" w:pos="290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przypadku, gdy po złożeniu wniosku zaistnieją nowe okoliczności mogące mieć wpływ na decyzję w sprawie przyznania nagrody, wnioskodawca powinien o nich niezwłocznie powiadomić Departament Edukacji i Nauki.</w:t>
      </w:r>
    </w:p>
    <w:p w:rsidR="00EF6EEA" w:rsidRPr="008F36F0" w:rsidRDefault="00EF6EEA" w:rsidP="00EF6EEA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§5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Ocena formalna zgłoszeń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Oceny formalnej zgłoszeń dokonują pracownicy Departamentu Edukacji i Nauki. </w:t>
      </w:r>
    </w:p>
    <w:p w:rsidR="00EF6EEA" w:rsidRPr="008F36F0" w:rsidRDefault="00EF6EEA" w:rsidP="00EF6EEA">
      <w:pPr>
        <w:numPr>
          <w:ilvl w:val="0"/>
          <w:numId w:val="4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Pozytywnie zweryfikowane wnioski są kierowane pod obrady Kapituły Konkursu. </w:t>
      </w:r>
    </w:p>
    <w:p w:rsidR="00EF6EEA" w:rsidRPr="008F36F0" w:rsidRDefault="00EF6EEA" w:rsidP="00EF6EEA">
      <w:pPr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§6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Kapituła Konkursu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Członków Kapituły powołuje Dyrektor Departamentu Edukacji i Nauki.</w:t>
      </w:r>
    </w:p>
    <w:p w:rsidR="00EF6EEA" w:rsidRPr="008F36F0" w:rsidRDefault="00EF6EEA" w:rsidP="00EF6EEA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 skład Kapituły wchodzi maksymalnie 10 osób.</w:t>
      </w:r>
    </w:p>
    <w:p w:rsidR="00EF6EEA" w:rsidRPr="008F36F0" w:rsidRDefault="00EF6EEA" w:rsidP="00EF6EEA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Pracami Kapituły kieruje Przewodniczący Kapituły.</w:t>
      </w:r>
    </w:p>
    <w:p w:rsidR="00EF6EEA" w:rsidRPr="008F36F0" w:rsidRDefault="00EF6EEA" w:rsidP="00EF6EEA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Zadaniem Kapituły jest ocena merytoryczna szkół oraz wskazanie spośród nich zwycięzcy, laureatów oraz wyróżnionych w Konkursie.</w:t>
      </w:r>
    </w:p>
    <w:p w:rsidR="00EF6EEA" w:rsidRPr="008F36F0" w:rsidRDefault="00EF6EEA" w:rsidP="00EF6EEA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Przy ocenie szkół zgłoszonych do tytułu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Kapituła bierze się pod uwagę następujące kryteria oceny:</w:t>
      </w:r>
    </w:p>
    <w:p w:rsidR="00EF6EEA" w:rsidRPr="008F36F0" w:rsidRDefault="00EF6EEA" w:rsidP="00EF6EE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modelowanie wzorca osobowego,</w:t>
      </w:r>
    </w:p>
    <w:p w:rsidR="00EF6EEA" w:rsidRPr="008F36F0" w:rsidRDefault="00EF6EEA" w:rsidP="00EF6EE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krzewienie tradycji patriotycznych i lokalnych,</w:t>
      </w:r>
    </w:p>
    <w:p w:rsidR="00EF6EEA" w:rsidRPr="008F36F0" w:rsidRDefault="00EF6EEA" w:rsidP="00EF6EE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innowacyjność i jakość nauczania,</w:t>
      </w:r>
    </w:p>
    <w:p w:rsidR="00EF6EEA" w:rsidRPr="008F36F0" w:rsidRDefault="00EF6EEA" w:rsidP="00EF6EE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współpracę ze środowiskiem,</w:t>
      </w:r>
    </w:p>
    <w:p w:rsidR="00EF6EEA" w:rsidRPr="008F36F0" w:rsidRDefault="00EF6EEA" w:rsidP="00EF6EEA">
      <w:pPr>
        <w:numPr>
          <w:ilvl w:val="0"/>
          <w:numId w:val="9"/>
        </w:numPr>
        <w:tabs>
          <w:tab w:val="num" w:pos="3240"/>
        </w:tabs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ciągłość prowadzonych działań.</w:t>
      </w:r>
    </w:p>
    <w:p w:rsidR="00EF6EEA" w:rsidRPr="008F36F0" w:rsidRDefault="00EF6EEA" w:rsidP="00EF6EEA">
      <w:pPr>
        <w:suppressAutoHyphens w:val="0"/>
        <w:spacing w:line="360" w:lineRule="auto"/>
        <w:ind w:left="284" w:hanging="284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7.    Członkowie Kapituły przyznają punkty od 0 do 3 w każdym z pięciu kryteriów, według zasady:</w:t>
      </w:r>
    </w:p>
    <w:p w:rsidR="00EF6EEA" w:rsidRPr="008F36F0" w:rsidRDefault="00EF6EEA" w:rsidP="00EF6EEA">
      <w:pPr>
        <w:numPr>
          <w:ilvl w:val="1"/>
          <w:numId w:val="8"/>
        </w:numPr>
        <w:tabs>
          <w:tab w:val="num" w:pos="720"/>
        </w:tabs>
        <w:suppressAutoHyphens w:val="0"/>
        <w:spacing w:line="360" w:lineRule="auto"/>
        <w:ind w:hanging="108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Szkoła nie spełnia kryterium do tytułu </w:t>
      </w:r>
      <w:r w:rsidRPr="008F36F0">
        <w:rPr>
          <w:i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 – 0 punktów,</w:t>
      </w:r>
    </w:p>
    <w:p w:rsidR="00EF6EEA" w:rsidRPr="008F36F0" w:rsidRDefault="00EF6EEA" w:rsidP="00EF6EEA">
      <w:pPr>
        <w:numPr>
          <w:ilvl w:val="1"/>
          <w:numId w:val="8"/>
        </w:numPr>
        <w:tabs>
          <w:tab w:val="num" w:pos="720"/>
        </w:tabs>
        <w:suppressAutoHyphens w:val="0"/>
        <w:spacing w:line="360" w:lineRule="auto"/>
        <w:ind w:hanging="108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Szkoła spełnia kryterium w niepełnym zakresie – 1 punkt,</w:t>
      </w:r>
    </w:p>
    <w:p w:rsidR="00EF6EEA" w:rsidRPr="008F36F0" w:rsidRDefault="00EF6EEA" w:rsidP="00EF6EEA">
      <w:pPr>
        <w:numPr>
          <w:ilvl w:val="1"/>
          <w:numId w:val="8"/>
        </w:numPr>
        <w:tabs>
          <w:tab w:val="num" w:pos="720"/>
        </w:tabs>
        <w:suppressAutoHyphens w:val="0"/>
        <w:spacing w:line="360" w:lineRule="auto"/>
        <w:ind w:hanging="108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Szkoła spełnia kryterium w pełnym zakresie – 2 punkty,</w:t>
      </w:r>
    </w:p>
    <w:p w:rsidR="00EF6EEA" w:rsidRPr="008F36F0" w:rsidRDefault="00EF6EEA" w:rsidP="00EF6EEA">
      <w:pPr>
        <w:numPr>
          <w:ilvl w:val="1"/>
          <w:numId w:val="8"/>
        </w:numPr>
        <w:tabs>
          <w:tab w:val="num" w:pos="720"/>
        </w:tabs>
        <w:suppressAutoHyphens w:val="0"/>
        <w:spacing w:line="360" w:lineRule="auto"/>
        <w:ind w:hanging="1014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Szkoła spełnia kryterium w sposób ponadprzeciętny – 3 punkty.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        Maksymalna liczba punktów do zdobycia wynosi 15.</w:t>
      </w:r>
    </w:p>
    <w:p w:rsidR="00EF6EEA" w:rsidRPr="008F36F0" w:rsidRDefault="00EF6EEA" w:rsidP="00EF6EEA">
      <w:pPr>
        <w:numPr>
          <w:ilvl w:val="0"/>
          <w:numId w:val="13"/>
        </w:numPr>
        <w:tabs>
          <w:tab w:val="left" w:pos="142"/>
        </w:tabs>
        <w:suppressAutoHyphens w:val="0"/>
        <w:spacing w:line="360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Kapituła Konkursu podejmuje rozstrzygnięcia zwykłą większością głosów w głosowaniu jawnym, przy obecności co najmniej ¾ członków Kapituły. W przypadku równej liczby głosów decyduje głos Przewodniczącego.</w:t>
      </w:r>
    </w:p>
    <w:p w:rsidR="00EF6EEA" w:rsidRPr="008F36F0" w:rsidRDefault="00EF6EEA" w:rsidP="00EF6EEA">
      <w:pPr>
        <w:numPr>
          <w:ilvl w:val="0"/>
          <w:numId w:val="13"/>
        </w:numPr>
        <w:suppressAutoHyphens w:val="0"/>
        <w:spacing w:line="360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Kapituła sporządza protokół z obrad i przedstawia go Zarządowi Województwa Wielkopolskiego wraz z listą szkół nominowanych do tytułu </w:t>
      </w:r>
      <w:r w:rsidRPr="008F36F0">
        <w:rPr>
          <w:i/>
          <w:sz w:val="22"/>
          <w:szCs w:val="22"/>
          <w:lang w:eastAsia="pl-PL"/>
        </w:rPr>
        <w:t>Wielkopolska Szkoła  Roku</w:t>
      </w:r>
      <w:r w:rsidRPr="008F36F0">
        <w:rPr>
          <w:sz w:val="22"/>
          <w:szCs w:val="22"/>
          <w:lang w:eastAsia="pl-PL"/>
        </w:rPr>
        <w:t xml:space="preserve"> oraz propozycją wysokości nagród i wyróżnień.</w:t>
      </w:r>
    </w:p>
    <w:p w:rsidR="00EF6EEA" w:rsidRPr="008F36F0" w:rsidRDefault="00EF6EEA" w:rsidP="00EF6EEA">
      <w:pPr>
        <w:numPr>
          <w:ilvl w:val="0"/>
          <w:numId w:val="13"/>
        </w:numPr>
        <w:suppressAutoHyphens w:val="0"/>
        <w:spacing w:line="360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Członkowie Kapituły obowiązani są do zachowania w tajemnicy wszystkich danych, do których mieli dostęp w związku z pracami w tej Kapitule.</w:t>
      </w:r>
    </w:p>
    <w:p w:rsidR="00EF6EEA" w:rsidRPr="008F36F0" w:rsidRDefault="00EF6EEA" w:rsidP="00EF6EEA">
      <w:pPr>
        <w:suppressAutoHyphens w:val="0"/>
        <w:spacing w:line="360" w:lineRule="auto"/>
        <w:ind w:left="284"/>
        <w:contextualSpacing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§7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1"/>
          <w:numId w:val="10"/>
        </w:numPr>
        <w:tabs>
          <w:tab w:val="num" w:pos="426"/>
          <w:tab w:val="left" w:pos="567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Rozstrzygnięcie Konkursu nastąpi do 30 października danego roku.</w:t>
      </w:r>
    </w:p>
    <w:p w:rsidR="00EF6EEA" w:rsidRPr="008F36F0" w:rsidRDefault="00EF6EEA" w:rsidP="00EF6EEA">
      <w:pPr>
        <w:numPr>
          <w:ilvl w:val="1"/>
          <w:numId w:val="1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Zarząd Województwa Wielkopolskiego podejmuje uchwałę o przyznaniu tytułu </w:t>
      </w:r>
      <w:r w:rsidRPr="008F36F0">
        <w:rPr>
          <w:i/>
          <w:sz w:val="22"/>
          <w:szCs w:val="22"/>
          <w:lang w:eastAsia="pl-PL"/>
        </w:rPr>
        <w:t xml:space="preserve">Wielkopolska Szkoła Roku, </w:t>
      </w:r>
      <w:r w:rsidRPr="008F36F0">
        <w:rPr>
          <w:sz w:val="22"/>
          <w:szCs w:val="22"/>
          <w:lang w:eastAsia="pl-PL"/>
        </w:rPr>
        <w:t xml:space="preserve">nagród i wyróżnień na podstawie propozycji przedstawionej przez Kapitułę Konkursu. </w:t>
      </w:r>
    </w:p>
    <w:p w:rsidR="00EF6EEA" w:rsidRPr="008F36F0" w:rsidRDefault="00EF6EEA" w:rsidP="00EF6EEA">
      <w:pPr>
        <w:numPr>
          <w:ilvl w:val="1"/>
          <w:numId w:val="10"/>
        </w:numPr>
        <w:tabs>
          <w:tab w:val="num" w:pos="426"/>
        </w:tabs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Zarząd Województwa Wielkopolskiego zastrzega sobie prawo określenia innej niż proponowana przez Kapitułę Konkursu liczby nagrodzonych i wyróżnionych. 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§8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Ogłoszenie wyników Konkursu</w:t>
      </w:r>
    </w:p>
    <w:p w:rsidR="00EF6EEA" w:rsidRPr="008F36F0" w:rsidRDefault="00EF6EEA" w:rsidP="00EF6EEA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Ogłoszenie wyników Konkursu oraz wręczenie nagród nastąpi w trakcie zorganizowanej w tym celu uroczystej Gali. </w:t>
      </w:r>
    </w:p>
    <w:p w:rsidR="00EF6EEA" w:rsidRPr="008F36F0" w:rsidRDefault="00EF6EEA" w:rsidP="00EF6EEA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Wyniki Konkursu zostaną ogłoszone na stronie internetowej Urzędu Marszałkowskiego Województwa Wielkopolskiego w Poznaniu (</w:t>
      </w:r>
      <w:hyperlink r:id="rId6" w:history="1">
        <w:r w:rsidRPr="008F36F0">
          <w:rPr>
            <w:sz w:val="22"/>
            <w:szCs w:val="22"/>
            <w:lang w:eastAsia="pl-PL"/>
          </w:rPr>
          <w:t>www.umww.pl</w:t>
        </w:r>
      </w:hyperlink>
      <w:r w:rsidRPr="008F36F0">
        <w:rPr>
          <w:sz w:val="22"/>
          <w:szCs w:val="22"/>
          <w:lang w:eastAsia="pl-PL"/>
        </w:rPr>
        <w:t xml:space="preserve">) oraz przekazane mediom. </w:t>
      </w:r>
    </w:p>
    <w:p w:rsidR="00EF6EEA" w:rsidRPr="00EF6EEA" w:rsidRDefault="00EF6EEA" w:rsidP="00EF6EEA">
      <w:pPr>
        <w:numPr>
          <w:ilvl w:val="0"/>
          <w:numId w:val="12"/>
        </w:numPr>
        <w:suppressAutoHyphens w:val="0"/>
        <w:spacing w:line="360" w:lineRule="auto"/>
        <w:ind w:left="426" w:hanging="426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Koordynator Konkursu będzie kontaktować się z nagrodzonymi w Konkursie drogą telefoniczną, </w:t>
      </w:r>
      <w:r w:rsidRPr="008F36F0">
        <w:rPr>
          <w:sz w:val="22"/>
          <w:szCs w:val="22"/>
          <w:lang w:eastAsia="pl-PL"/>
        </w:rPr>
        <w:br/>
        <w:t>e-mailem bądź za pośrednictwem poczty.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§9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Nagrody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Zwycięzca Konkursu otrzyma tytuł </w:t>
      </w:r>
      <w:r w:rsidRPr="008F36F0">
        <w:rPr>
          <w:i/>
          <w:iCs/>
          <w:sz w:val="22"/>
          <w:szCs w:val="22"/>
          <w:lang w:eastAsia="pl-PL"/>
        </w:rPr>
        <w:t>Wielkopolska Szkoła Roku</w:t>
      </w:r>
      <w:r w:rsidRPr="008F36F0">
        <w:rPr>
          <w:sz w:val="22"/>
          <w:szCs w:val="22"/>
          <w:lang w:eastAsia="pl-PL"/>
        </w:rPr>
        <w:t xml:space="preserve">, pamiątkową statuetkę oraz nagrodę finansową w wysokości ustalonej przez Zarząd Województwa Wielkopolskiego. </w:t>
      </w:r>
    </w:p>
    <w:p w:rsidR="00EF6EEA" w:rsidRPr="008F36F0" w:rsidRDefault="00EF6EEA" w:rsidP="00EF6EEA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Pozostali laureaci i wyróżnieni w Konkursie otrzymają pamiątkowe statuetki oraz nagrody finansowe w wysokości ustalonej każdego roku przez Zarząd Województwa Wielkopolskiego.</w:t>
      </w:r>
    </w:p>
    <w:p w:rsidR="00EF6EEA" w:rsidRPr="008F36F0" w:rsidRDefault="00EF6EEA" w:rsidP="00EF6EEA">
      <w:pPr>
        <w:numPr>
          <w:ilvl w:val="0"/>
          <w:numId w:val="11"/>
        </w:numPr>
        <w:tabs>
          <w:tab w:val="clear" w:pos="720"/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Środki finansowe dla nagrodzonych w Konkursie oraz na organizację Konkursu ustalane są corocznie w budżecie Samorządu Województwa Wielkopolskiego.</w:t>
      </w:r>
    </w:p>
    <w:p w:rsidR="00EF6EEA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bookmarkStart w:id="0" w:name="_GoBack"/>
      <w:bookmarkEnd w:id="0"/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lastRenderedPageBreak/>
        <w:t>§10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Postanowienia końcowe</w:t>
      </w:r>
    </w:p>
    <w:p w:rsidR="00EF6EEA" w:rsidRPr="008F36F0" w:rsidRDefault="00EF6EEA" w:rsidP="00EF6EEA">
      <w:pPr>
        <w:suppressAutoHyphens w:val="0"/>
        <w:spacing w:line="360" w:lineRule="auto"/>
        <w:jc w:val="center"/>
        <w:rPr>
          <w:sz w:val="22"/>
          <w:szCs w:val="22"/>
          <w:lang w:eastAsia="pl-PL"/>
        </w:rPr>
      </w:pP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Uczestnicy konkursu zobowiązani są do zapoznania się z niniejszym Regulaminem. Przystąpienie do Konkursu oznacza akceptację przez uczestników wszystkich warunków określonych </w:t>
      </w:r>
      <w:r w:rsidRPr="008F36F0">
        <w:rPr>
          <w:sz w:val="22"/>
          <w:szCs w:val="22"/>
          <w:lang w:eastAsia="pl-PL"/>
        </w:rPr>
        <w:br/>
        <w:t>w Regulaminie.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Organizator zastrzega sobie prawo do odwołania Konkursu bez podania przyczyn, a także przerwania, zawieszenia lub zmiany terminu przeprowadzenia Konkursu.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>Organizator zastrzega sobie prawo do zmiany Regulaminu przed rozpoczęciem danej edycji Konkursu. Nowy regulamin obowiązuje od momentu opublikowania.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Niniejszy Regulamin jest jedynym i wyłącznym dokumentem określającym zasady i warunki prowadzenia Konkursu. </w:t>
      </w:r>
    </w:p>
    <w:p w:rsidR="00EF6EEA" w:rsidRPr="008F36F0" w:rsidRDefault="00EF6EEA" w:rsidP="00EF6EEA">
      <w:pPr>
        <w:numPr>
          <w:ilvl w:val="0"/>
          <w:numId w:val="5"/>
        </w:numPr>
        <w:tabs>
          <w:tab w:val="num" w:pos="360"/>
        </w:tabs>
        <w:suppressAutoHyphens w:val="0"/>
        <w:spacing w:line="360" w:lineRule="auto"/>
        <w:ind w:left="360"/>
        <w:jc w:val="both"/>
        <w:rPr>
          <w:sz w:val="22"/>
          <w:szCs w:val="22"/>
          <w:lang w:eastAsia="pl-PL"/>
        </w:rPr>
      </w:pPr>
      <w:r w:rsidRPr="008F36F0">
        <w:rPr>
          <w:sz w:val="22"/>
          <w:szCs w:val="22"/>
          <w:lang w:eastAsia="pl-PL"/>
        </w:rPr>
        <w:t xml:space="preserve">W sprawach nieuregulowanych postanowieniami Regulaminu decyzję podejmuje organizator. </w:t>
      </w:r>
      <w:r w:rsidRPr="008F36F0">
        <w:rPr>
          <w:sz w:val="22"/>
          <w:szCs w:val="22"/>
          <w:lang w:eastAsia="pl-PL"/>
        </w:rPr>
        <w:br/>
        <w:t>Od decyzji organizatora nie przysługuje odwołanie.</w:t>
      </w: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EF6EEA" w:rsidRDefault="00EF6EEA" w:rsidP="00EF6EEA">
      <w:pPr>
        <w:suppressAutoHyphens w:val="0"/>
        <w:rPr>
          <w:lang w:eastAsia="pl-PL"/>
        </w:rPr>
      </w:pPr>
    </w:p>
    <w:p w:rsidR="002653EC" w:rsidRDefault="002653EC"/>
    <w:sectPr w:rsidR="002653EC" w:rsidSect="00382FCB">
      <w:pgSz w:w="11906" w:h="16838"/>
      <w:pgMar w:top="851" w:right="1417" w:bottom="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F0C"/>
    <w:multiLevelType w:val="hybridMultilevel"/>
    <w:tmpl w:val="E09677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C3977"/>
    <w:multiLevelType w:val="hybridMultilevel"/>
    <w:tmpl w:val="3316200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53EA1"/>
    <w:multiLevelType w:val="hybridMultilevel"/>
    <w:tmpl w:val="D83ADA76"/>
    <w:lvl w:ilvl="0" w:tplc="1122BF5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1C7057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C1A36"/>
    <w:multiLevelType w:val="hybridMultilevel"/>
    <w:tmpl w:val="8974B1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6624EA">
      <w:start w:val="3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50454"/>
    <w:multiLevelType w:val="hybridMultilevel"/>
    <w:tmpl w:val="93B02BF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A02FD"/>
    <w:multiLevelType w:val="hybridMultilevel"/>
    <w:tmpl w:val="41326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F47F9"/>
    <w:multiLevelType w:val="hybridMultilevel"/>
    <w:tmpl w:val="4990A5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1EC7511"/>
    <w:multiLevelType w:val="hybridMultilevel"/>
    <w:tmpl w:val="DF5EC9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E09CA">
      <w:start w:val="7"/>
      <w:numFmt w:val="decimal"/>
      <w:lvlText w:val="%2."/>
      <w:lvlJc w:val="left"/>
      <w:pPr>
        <w:tabs>
          <w:tab w:val="num" w:pos="4320"/>
        </w:tabs>
        <w:ind w:left="4320" w:hanging="32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DD6E5D"/>
    <w:multiLevelType w:val="hybridMultilevel"/>
    <w:tmpl w:val="04B2893A"/>
    <w:lvl w:ilvl="0" w:tplc="8190D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7CCA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201DB3"/>
    <w:multiLevelType w:val="hybridMultilevel"/>
    <w:tmpl w:val="D5BAEA1E"/>
    <w:lvl w:ilvl="0" w:tplc="FB94EEDE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C8E84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56589F"/>
    <w:multiLevelType w:val="hybridMultilevel"/>
    <w:tmpl w:val="E9B45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E4C33"/>
    <w:multiLevelType w:val="hybridMultilevel"/>
    <w:tmpl w:val="D5743D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1F1761"/>
    <w:multiLevelType w:val="hybridMultilevel"/>
    <w:tmpl w:val="2202284E"/>
    <w:lvl w:ilvl="0" w:tplc="F582F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C0A00"/>
    <w:multiLevelType w:val="hybridMultilevel"/>
    <w:tmpl w:val="80A00678"/>
    <w:lvl w:ilvl="0" w:tplc="7BB430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90FCB2">
      <w:start w:val="2"/>
      <w:numFmt w:val="decimal"/>
      <w:lvlText w:val="%2."/>
      <w:lvlJc w:val="left"/>
      <w:pPr>
        <w:tabs>
          <w:tab w:val="num" w:pos="1460"/>
        </w:tabs>
        <w:ind w:left="1460" w:hanging="380"/>
      </w:pPr>
      <w:rPr>
        <w:rFonts w:hint="default"/>
      </w:rPr>
    </w:lvl>
    <w:lvl w:ilvl="2" w:tplc="714A87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D324124">
      <w:start w:val="3"/>
      <w:numFmt w:val="decimal"/>
      <w:lvlText w:val="%4."/>
      <w:lvlJc w:val="left"/>
      <w:pPr>
        <w:tabs>
          <w:tab w:val="num" w:pos="2900"/>
        </w:tabs>
        <w:ind w:left="2900" w:hanging="38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7D22F1"/>
    <w:multiLevelType w:val="hybridMultilevel"/>
    <w:tmpl w:val="7814F6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13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4"/>
  </w:num>
  <w:num w:numId="12">
    <w:abstractNumId w:val="6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8F"/>
    <w:rsid w:val="002653EC"/>
    <w:rsid w:val="00382FCB"/>
    <w:rsid w:val="009A2D8F"/>
    <w:rsid w:val="00E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198B2"/>
  <w15:chartTrackingRefBased/>
  <w15:docId w15:val="{16333B9B-196E-4DA8-A69D-DB757B76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EEA"/>
    <w:pPr>
      <w:suppressAutoHyphens/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ww.pl" TargetMode="External"/><Relationship Id="rId5" Type="http://schemas.openxmlformats.org/officeDocument/2006/relationships/hyperlink" Target="mailto:edukacja@umw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Anna</dc:creator>
  <cp:keywords/>
  <dc:description/>
  <cp:lastModifiedBy>Pawlowska Anna</cp:lastModifiedBy>
  <cp:revision>2</cp:revision>
  <dcterms:created xsi:type="dcterms:W3CDTF">2019-03-18T12:45:00Z</dcterms:created>
  <dcterms:modified xsi:type="dcterms:W3CDTF">2019-03-18T12:46:00Z</dcterms:modified>
</cp:coreProperties>
</file>